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13"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02000000">
      <w:pPr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проведении публичных консультаций</w:t>
      </w:r>
    </w:p>
    <w:p w14:paraId="03000000">
      <w:pPr>
        <w:spacing w:after="0" w:line="276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управление по благоустройству и комплексному содержанию территорий администрации </w:t>
      </w:r>
      <w:r>
        <w:rPr>
          <w:rFonts w:ascii="Times New Roman" w:hAnsi="Times New Roman"/>
          <w:sz w:val="28"/>
        </w:rPr>
        <w:t>Бутурлинского</w:t>
      </w:r>
      <w:r>
        <w:rPr>
          <w:rFonts w:ascii="Times New Roman" w:hAnsi="Times New Roman"/>
          <w:sz w:val="28"/>
        </w:rPr>
        <w:t xml:space="preserve"> муниципального округа Нижегородской области уведомляет о проведении публичных консультаций в целях оценки регулирующего воздействия </w:t>
      </w:r>
      <w:r>
        <w:rPr>
          <w:rFonts w:ascii="Times New Roman" w:hAnsi="Times New Roman"/>
          <w:sz w:val="28"/>
        </w:rPr>
        <w:t xml:space="preserve">проекта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ешения Совета депутатов </w:t>
      </w:r>
      <w:r>
        <w:rPr>
          <w:rFonts w:ascii="Times New Roman" w:hAnsi="Times New Roman"/>
          <w:sz w:val="28"/>
        </w:rPr>
        <w:t xml:space="preserve">Бутурлинского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Нижегородской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A171B"/>
          <w:sz w:val="28"/>
        </w:rPr>
        <w:t>«О внесении изменений в Положение о муниципальном контроле в сфере благоустройства на территории Бутурлинского муниципального округа Нижегородской области, утвержденного решением Совета депутатов Бутурлинского муниципального округа Нижегородской области от 14 октября 2021 г. №76»</w:t>
      </w:r>
      <w:r>
        <w:rPr>
          <w:rFonts w:ascii="Times New Roman" w:hAnsi="Times New Roman"/>
          <w:sz w:val="28"/>
        </w:rPr>
        <w:t>.</w:t>
      </w:r>
    </w:p>
    <w:p w14:paraId="04000000">
      <w:pPr>
        <w:spacing w:after="0" w:line="276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</w:p>
    <w:p w14:paraId="05000000">
      <w:pPr>
        <w:spacing w:after="113" w:line="276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Сроки проведения публичных консультаций:</w:t>
      </w:r>
    </w:p>
    <w:p w14:paraId="06000000">
      <w:pPr>
        <w:spacing w:after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09 апреля 2025года – 08 мая 2025 года</w:t>
      </w:r>
      <w:r>
        <w:rPr>
          <w:rFonts w:ascii="Times New Roman" w:hAnsi="Times New Roman"/>
          <w:color w:val="000000"/>
          <w:sz w:val="28"/>
        </w:rPr>
        <w:t>.</w:t>
      </w:r>
    </w:p>
    <w:p w14:paraId="07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08000000">
      <w:pPr>
        <w:spacing w:after="113" w:line="276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Способ направления участниками публичных консультаций своих предложений и замечаний:</w:t>
      </w:r>
    </w:p>
    <w:p w14:paraId="09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Предложения и замечания направляются в электронном виде на адрес: control@adm.but.nnov.ru или на бумажном носителе по адресу: Нижегородская область, р.п. Бутурлино, ул. Ленина, д.127, «Управление по благоустройству и комплексному содержанию </w:t>
      </w:r>
      <w:r>
        <w:rPr>
          <w:rFonts w:ascii="Times New Roman" w:hAnsi="Times New Roman"/>
          <w:sz w:val="28"/>
        </w:rPr>
        <w:t>территорий Бутурлинского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 Нижегородской области».</w:t>
      </w:r>
    </w:p>
    <w:p w14:paraId="0A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113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Контактное лицо по вопросам публичных консультаций: </w:t>
      </w:r>
    </w:p>
    <w:p w14:paraId="0C000000">
      <w:pPr>
        <w:spacing w:after="17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Савельев Евгений Иванович</w:t>
      </w:r>
      <w:r>
        <w:rPr>
          <w:rFonts w:ascii="Times New Roman" w:hAnsi="Times New Roman"/>
          <w:sz w:val="28"/>
        </w:rPr>
        <w:t xml:space="preserve">, начальник сектора по муниципальному контролю управления по благоустройству и комплексному содержанию территорий администрации </w:t>
      </w:r>
      <w:r>
        <w:rPr>
          <w:rFonts w:ascii="Times New Roman" w:hAnsi="Times New Roman"/>
          <w:sz w:val="28"/>
        </w:rPr>
        <w:t>Бутурлинского</w:t>
      </w:r>
      <w:r>
        <w:rPr>
          <w:rFonts w:ascii="Times New Roman" w:hAnsi="Times New Roman"/>
          <w:sz w:val="28"/>
        </w:rPr>
        <w:t xml:space="preserve"> муниципального округа Нижегородской области.</w:t>
      </w:r>
    </w:p>
    <w:p w14:paraId="0D000000">
      <w:pPr>
        <w:spacing w:after="17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рабочий телефон: 8(83172)-5-25-14</w:t>
      </w:r>
    </w:p>
    <w:p w14:paraId="0E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работы: понедельник – четверг с 08-00 до 17-00</w:t>
      </w:r>
    </w:p>
    <w:p w14:paraId="0F000000">
      <w:pPr>
        <w:spacing w:after="0" w:line="276" w:lineRule="auto"/>
        <w:ind w:firstLine="0"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пятница с 08-00 до 16-00 </w:t>
      </w:r>
    </w:p>
    <w:p w14:paraId="10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Прилагаемые к уведомлению материалы:</w:t>
      </w:r>
    </w:p>
    <w:p w14:paraId="12000000">
      <w:pPr>
        <w:pStyle w:val="Style_1"/>
        <w:numPr>
          <w:ilvl w:val="0"/>
          <w:numId w:val="1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постановления;</w:t>
      </w:r>
    </w:p>
    <w:p w14:paraId="13000000">
      <w:pPr>
        <w:pStyle w:val="Style_1"/>
        <w:numPr>
          <w:ilvl w:val="0"/>
          <w:numId w:val="1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 к проекту;</w:t>
      </w:r>
    </w:p>
    <w:p w14:paraId="14000000">
      <w:pPr>
        <w:pStyle w:val="Style_1"/>
        <w:numPr>
          <w:ilvl w:val="0"/>
          <w:numId w:val="1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Опросный лист для проведения публичных консультаций. </w:t>
      </w:r>
    </w:p>
    <w:sectPr>
      <w:pgSz w:h="16838" w:orient="portrait" w:w="11906"/>
      <w:pgMar w:bottom="624" w:footer="709" w:gutter="0" w:header="709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ody Text"/>
    <w:basedOn w:val="Style_2"/>
    <w:link w:val="Style_9_ch"/>
    <w:pPr>
      <w:spacing w:after="0" w:line="240" w:lineRule="auto"/>
      <w:ind/>
      <w:jc w:val="center"/>
    </w:pPr>
    <w:rPr>
      <w:rFonts w:ascii="Times New Roman" w:hAnsi="Times New Roman"/>
      <w:b w:val="1"/>
      <w:sz w:val="24"/>
    </w:rPr>
  </w:style>
  <w:style w:styleId="Style_9_ch" w:type="character">
    <w:name w:val="Body Text"/>
    <w:basedOn w:val="Style_2_ch"/>
    <w:link w:val="Style_9"/>
    <w:rPr>
      <w:rFonts w:ascii="Times New Roman" w:hAnsi="Times New Roman"/>
      <w:b w:val="1"/>
      <w:sz w:val="24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0" w:type="paragraph">
    <w:name w:val="toc 3"/>
    <w:next w:val="Style_2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ConsPlusTitle"/>
    <w:link w:val="Style_12_ch"/>
    <w:pPr>
      <w:widowControl w:val="0"/>
      <w:ind/>
    </w:pPr>
    <w:rPr>
      <w:rFonts w:ascii="Times New Roman" w:hAnsi="Times New Roman"/>
      <w:b w:val="1"/>
      <w:sz w:val="24"/>
    </w:rPr>
  </w:style>
  <w:style w:styleId="Style_12_ch" w:type="character">
    <w:name w:val="ConsPlusTitle"/>
    <w:link w:val="Style_12"/>
    <w:rPr>
      <w:rFonts w:ascii="Times New Roman" w:hAnsi="Times New Roman"/>
      <w:b w:val="1"/>
      <w:sz w:val="24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Normal (Web)"/>
    <w:basedOn w:val="Style_2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2_ch"/>
    <w:link w:val="Style_21"/>
    <w:rPr>
      <w:rFonts w:ascii="Times New Roman" w:hAnsi="Times New Roman"/>
      <w:sz w:val="24"/>
    </w:rPr>
  </w:style>
  <w:style w:styleId="Style_22" w:type="paragraph">
    <w:name w:val="Гиперссылка1"/>
    <w:basedOn w:val="Style_11"/>
    <w:link w:val="Style_22_ch"/>
    <w:rPr>
      <w:color w:val="0000FF"/>
      <w:u w:val="single"/>
    </w:rPr>
  </w:style>
  <w:style w:styleId="Style_22_ch" w:type="character">
    <w:name w:val="Гиперссылка1"/>
    <w:basedOn w:val="Style_11_ch"/>
    <w:link w:val="Style_22"/>
    <w:rPr>
      <w:color w:val="0000FF"/>
      <w:u w:val="single"/>
    </w:rPr>
  </w:style>
  <w:style w:styleId="Style_23" w:type="paragraph">
    <w:name w:val="toc 8"/>
    <w:next w:val="Style_2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Обычный1"/>
    <w:link w:val="Style_24_ch"/>
    <w:rPr>
      <w:sz w:val="22"/>
    </w:rPr>
  </w:style>
  <w:style w:styleId="Style_24_ch" w:type="character">
    <w:name w:val="Обычный1"/>
    <w:link w:val="Style_24"/>
    <w:rPr>
      <w:sz w:val="22"/>
    </w:rPr>
  </w:style>
  <w:style w:styleId="Style_25" w:type="paragraph">
    <w:name w:val="toc 5"/>
    <w:next w:val="Style_2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2025-04-09T05:37:34Z</dcterms:modified>
</cp:coreProperties>
</file>